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4110" w14:textId="77777777" w:rsidR="00AD2BD9" w:rsidRDefault="00000000">
      <w:pPr>
        <w:spacing w:after="0" w:line="259" w:lineRule="auto"/>
        <w:ind w:left="239" w:firstLine="0"/>
        <w:jc w:val="center"/>
      </w:pPr>
      <w:r>
        <w:rPr>
          <w:b/>
          <w:sz w:val="22"/>
        </w:rPr>
        <w:t xml:space="preserve"> </w:t>
      </w:r>
    </w:p>
    <w:p w14:paraId="2620D2B0" w14:textId="1643D50D" w:rsidR="00AD2BD9" w:rsidRDefault="00595900">
      <w:pPr>
        <w:spacing w:after="0" w:line="259" w:lineRule="auto"/>
        <w:ind w:left="3208" w:firstLine="0"/>
      </w:pPr>
      <w:r>
        <w:rPr>
          <w:noProof/>
        </w:rPr>
        <w:drawing>
          <wp:inline distT="0" distB="0" distL="0" distR="0" wp14:anchorId="6EFF0A85" wp14:editId="3467F7F1">
            <wp:extent cx="1659835" cy="1590675"/>
            <wp:effectExtent l="0" t="0" r="0" b="0"/>
            <wp:docPr id="1" name="Picture 1" descr="A logo for a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594" cy="160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758A" w14:textId="77777777" w:rsidR="00AD2BD9" w:rsidRDefault="00000000">
      <w:pPr>
        <w:spacing w:after="98" w:line="259" w:lineRule="auto"/>
        <w:ind w:left="2844" w:firstLine="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C3357E5" w14:textId="2AC1E8D9" w:rsidR="00AD2BD9" w:rsidRDefault="00000000" w:rsidP="000C5C93">
      <w:pPr>
        <w:spacing w:after="160" w:line="259" w:lineRule="auto"/>
        <w:ind w:left="242" w:firstLine="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8BFBFF7" w14:textId="77777777" w:rsidR="00AD2BD9" w:rsidRDefault="00000000">
      <w:pPr>
        <w:spacing w:after="161" w:line="259" w:lineRule="auto"/>
        <w:ind w:left="242" w:firstLine="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F341D0F" w14:textId="77777777" w:rsidR="00AD2BD9" w:rsidRDefault="00000000">
      <w:pPr>
        <w:spacing w:after="156" w:line="259" w:lineRule="auto"/>
        <w:ind w:left="242" w:firstLine="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D4B7003" w14:textId="77777777" w:rsidR="00AD2BD9" w:rsidRDefault="00000000">
      <w:pPr>
        <w:spacing w:after="559" w:line="259" w:lineRule="auto"/>
        <w:ind w:left="242" w:firstLine="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214F955" w14:textId="77777777" w:rsidR="00AD2BD9" w:rsidRDefault="00000000">
      <w:pPr>
        <w:spacing w:after="278" w:line="239" w:lineRule="auto"/>
        <w:ind w:left="61" w:firstLine="0"/>
        <w:jc w:val="center"/>
      </w:pPr>
      <w:r>
        <w:rPr>
          <w:b/>
          <w:sz w:val="56"/>
        </w:rPr>
        <w:t xml:space="preserve">Provider Access Policy Statement </w:t>
      </w:r>
    </w:p>
    <w:p w14:paraId="69AE0E57" w14:textId="77777777" w:rsidR="00AD2BD9" w:rsidRDefault="00000000">
      <w:pPr>
        <w:spacing w:after="162" w:line="259" w:lineRule="auto"/>
        <w:ind w:left="333" w:firstLine="0"/>
        <w:jc w:val="center"/>
      </w:pPr>
      <w:r>
        <w:rPr>
          <w:b/>
          <w:sz w:val="56"/>
        </w:rPr>
        <w:t xml:space="preserve"> </w:t>
      </w:r>
    </w:p>
    <w:p w14:paraId="5568FEFD" w14:textId="77777777" w:rsidR="00AD2BD9" w:rsidRDefault="00000000">
      <w:pPr>
        <w:spacing w:after="158" w:line="259" w:lineRule="auto"/>
        <w:ind w:left="333" w:firstLine="0"/>
        <w:jc w:val="center"/>
      </w:pPr>
      <w:r>
        <w:rPr>
          <w:b/>
          <w:sz w:val="56"/>
        </w:rPr>
        <w:t xml:space="preserve"> </w:t>
      </w:r>
    </w:p>
    <w:p w14:paraId="380B1284" w14:textId="77777777" w:rsidR="00AD2BD9" w:rsidRDefault="00000000">
      <w:pPr>
        <w:spacing w:after="157" w:line="259" w:lineRule="auto"/>
        <w:ind w:left="333" w:firstLine="0"/>
        <w:jc w:val="center"/>
      </w:pPr>
      <w:r>
        <w:rPr>
          <w:b/>
          <w:sz w:val="56"/>
        </w:rPr>
        <w:t xml:space="preserve"> </w:t>
      </w:r>
    </w:p>
    <w:p w14:paraId="1BD22D4B" w14:textId="77777777" w:rsidR="00AD2BD9" w:rsidRDefault="00000000">
      <w:pPr>
        <w:spacing w:after="150" w:line="259" w:lineRule="auto"/>
        <w:ind w:left="2363" w:firstLine="0"/>
      </w:pPr>
      <w:r>
        <w:rPr>
          <w:b/>
          <w:sz w:val="56"/>
        </w:rPr>
        <w:t xml:space="preserve">September 2025 </w:t>
      </w:r>
    </w:p>
    <w:p w14:paraId="692059D4" w14:textId="77777777" w:rsidR="00AD2BD9" w:rsidRDefault="00000000">
      <w:pPr>
        <w:spacing w:after="0" w:line="259" w:lineRule="auto"/>
        <w:ind w:left="2387" w:firstLine="0"/>
      </w:pPr>
      <w:r>
        <w:rPr>
          <w:i/>
          <w:sz w:val="28"/>
        </w:rPr>
        <w:t>(To be reviewed September 2026)</w:t>
      </w:r>
      <w:r>
        <w:rPr>
          <w:b/>
          <w:i/>
          <w:sz w:val="56"/>
        </w:rPr>
        <w:t xml:space="preserve"> </w:t>
      </w:r>
    </w:p>
    <w:p w14:paraId="19231414" w14:textId="77777777" w:rsidR="00AD2BD9" w:rsidRDefault="00000000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  <w:r>
        <w:rPr>
          <w:b/>
          <w:sz w:val="36"/>
        </w:rPr>
        <w:tab/>
        <w:t xml:space="preserve"> </w:t>
      </w:r>
    </w:p>
    <w:p w14:paraId="71C5F29E" w14:textId="77777777" w:rsidR="00AD2BD9" w:rsidRDefault="00000000">
      <w:pPr>
        <w:pStyle w:val="Heading1"/>
        <w:ind w:left="-5"/>
      </w:pPr>
      <w:r>
        <w:t xml:space="preserve">Introduction </w:t>
      </w:r>
    </w:p>
    <w:p w14:paraId="51F98FCF" w14:textId="7A2539C9" w:rsidR="00AD2BD9" w:rsidRDefault="00000000">
      <w:pPr>
        <w:spacing w:after="377"/>
        <w:ind w:left="-5"/>
      </w:pPr>
      <w:r>
        <w:t xml:space="preserve">This statement sets out </w:t>
      </w:r>
      <w:r w:rsidR="00673824">
        <w:t>Mckee College House</w:t>
      </w:r>
      <w:r>
        <w:t xml:space="preserve"> arrangements for managing access to pupils by education and training providers, in line with the legal requirements of Section 42B of the </w:t>
      </w:r>
      <w:r>
        <w:rPr>
          <w:i/>
        </w:rPr>
        <w:t>Education Act 1997</w:t>
      </w:r>
      <w:r>
        <w:t xml:space="preserve"> (as amended by the </w:t>
      </w:r>
      <w:r>
        <w:rPr>
          <w:i/>
        </w:rPr>
        <w:t>Skills and Post-16 Education Act 2022</w:t>
      </w:r>
      <w:r>
        <w:t xml:space="preserve">). </w:t>
      </w:r>
    </w:p>
    <w:p w14:paraId="6E0ECE24" w14:textId="77777777" w:rsidR="00AD2BD9" w:rsidRDefault="00000000">
      <w:pPr>
        <w:pStyle w:val="Heading1"/>
        <w:ind w:left="-5"/>
      </w:pPr>
      <w:r>
        <w:t xml:space="preserve">Pupil Entitlement </w:t>
      </w:r>
    </w:p>
    <w:p w14:paraId="49072208" w14:textId="4CA2FDBD" w:rsidR="00AD2BD9" w:rsidRDefault="00000000">
      <w:pPr>
        <w:spacing w:after="260"/>
        <w:ind w:left="-5"/>
      </w:pPr>
      <w:r>
        <w:t>All pupils in Years 8–1</w:t>
      </w:r>
      <w:r w:rsidR="003060D3">
        <w:t>3</w:t>
      </w:r>
      <w:r>
        <w:t xml:space="preserve"> are entitled to: </w:t>
      </w:r>
    </w:p>
    <w:p w14:paraId="31B15690" w14:textId="77777777" w:rsidR="00AD2BD9" w:rsidRDefault="00000000">
      <w:pPr>
        <w:numPr>
          <w:ilvl w:val="0"/>
          <w:numId w:val="1"/>
        </w:numPr>
        <w:ind w:left="720" w:hanging="360"/>
      </w:pPr>
      <w:r>
        <w:t xml:space="preserve">Information about the full range of education and training options available to them, including technical education qualifications and apprenticeships. </w:t>
      </w:r>
    </w:p>
    <w:p w14:paraId="7B529AFD" w14:textId="4F2BF851" w:rsidR="00AD2BD9" w:rsidRDefault="00000000">
      <w:pPr>
        <w:numPr>
          <w:ilvl w:val="0"/>
          <w:numId w:val="1"/>
        </w:numPr>
        <w:ind w:left="720" w:hanging="360"/>
      </w:pPr>
      <w:r>
        <w:t xml:space="preserve">The opportunity for at least </w:t>
      </w:r>
      <w:r>
        <w:rPr>
          <w:b/>
        </w:rPr>
        <w:t>six encounters</w:t>
      </w:r>
      <w:r>
        <w:t xml:space="preserve"> with approved providers of technical education or apprenticeships: </w:t>
      </w:r>
    </w:p>
    <w:p w14:paraId="1B808D5B" w14:textId="77777777" w:rsidR="00B00F42" w:rsidRDefault="00000000">
      <w:pPr>
        <w:ind w:left="1091" w:right="4166"/>
      </w:pPr>
      <w:r>
        <w:rPr>
          <w:rFonts w:ascii="Courier New" w:eastAsia="Courier New" w:hAnsi="Courier New" w:cs="Courier New"/>
          <w:sz w:val="20"/>
        </w:rPr>
        <w:t>o</w:t>
      </w:r>
      <w:r>
        <w:rPr>
          <w:sz w:val="20"/>
        </w:rPr>
        <w:t xml:space="preserve"> </w:t>
      </w:r>
      <w:r>
        <w:rPr>
          <w:b/>
        </w:rPr>
        <w:t>Years 8–9:</w:t>
      </w:r>
      <w:r>
        <w:t xml:space="preserve"> Two encounters</w:t>
      </w:r>
    </w:p>
    <w:p w14:paraId="2B10E375" w14:textId="2DBBA3FE" w:rsidR="00AD2BD9" w:rsidRDefault="00000000">
      <w:pPr>
        <w:ind w:left="1091" w:right="4166"/>
      </w:pPr>
      <w:r>
        <w:rPr>
          <w:rFonts w:ascii="Courier New" w:eastAsia="Courier New" w:hAnsi="Courier New" w:cs="Courier New"/>
          <w:sz w:val="20"/>
        </w:rPr>
        <w:t>o</w:t>
      </w:r>
      <w:r>
        <w:rPr>
          <w:sz w:val="20"/>
        </w:rPr>
        <w:t xml:space="preserve"> </w:t>
      </w:r>
      <w:r>
        <w:rPr>
          <w:b/>
        </w:rPr>
        <w:t>Years 10–11:</w:t>
      </w:r>
      <w:r>
        <w:t xml:space="preserve"> Two encounters </w:t>
      </w:r>
    </w:p>
    <w:p w14:paraId="41F2C99C" w14:textId="77777777" w:rsidR="00AD2BD9" w:rsidRDefault="00000000">
      <w:pPr>
        <w:numPr>
          <w:ilvl w:val="0"/>
          <w:numId w:val="1"/>
        </w:numPr>
        <w:spacing w:after="375"/>
        <w:ind w:left="720" w:hanging="360"/>
      </w:pPr>
      <w:r>
        <w:lastRenderedPageBreak/>
        <w:t xml:space="preserve">Meaningful encounters that include information on courses, what learning is like, career pathways, and opportunities for Q&amp;A. </w:t>
      </w:r>
    </w:p>
    <w:p w14:paraId="1A2D31CD" w14:textId="77777777" w:rsidR="00AD2BD9" w:rsidRDefault="00000000">
      <w:pPr>
        <w:pStyle w:val="Heading1"/>
        <w:ind w:left="-5"/>
      </w:pPr>
      <w:r>
        <w:t xml:space="preserve">Management of Provider Access Requests </w:t>
      </w:r>
    </w:p>
    <w:p w14:paraId="52DC4DED" w14:textId="77777777" w:rsidR="00AD2BD9" w:rsidRDefault="00000000">
      <w:pPr>
        <w:spacing w:after="268"/>
        <w:ind w:left="-5"/>
      </w:pPr>
      <w:r>
        <w:t xml:space="preserve">A range of events and opportunities are integrated into the school careers programme. Providers are welcome to contribute through: </w:t>
      </w:r>
    </w:p>
    <w:p w14:paraId="68A66FBC" w14:textId="77777777" w:rsidR="00AD2BD9" w:rsidRDefault="00000000">
      <w:pPr>
        <w:numPr>
          <w:ilvl w:val="0"/>
          <w:numId w:val="2"/>
        </w:numPr>
        <w:ind w:left="720" w:hanging="360"/>
      </w:pPr>
      <w:r>
        <w:t xml:space="preserve">Personal Development lessons </w:t>
      </w:r>
    </w:p>
    <w:p w14:paraId="54197C0D" w14:textId="77777777" w:rsidR="00AD2BD9" w:rsidRDefault="00000000">
      <w:pPr>
        <w:numPr>
          <w:ilvl w:val="0"/>
          <w:numId w:val="2"/>
        </w:numPr>
        <w:ind w:left="720" w:hanging="360"/>
      </w:pPr>
      <w:r>
        <w:t xml:space="preserve">Careers fairs </w:t>
      </w:r>
    </w:p>
    <w:p w14:paraId="70B8E91E" w14:textId="77777777" w:rsidR="00AD2BD9" w:rsidRDefault="00000000">
      <w:pPr>
        <w:numPr>
          <w:ilvl w:val="0"/>
          <w:numId w:val="2"/>
        </w:numPr>
        <w:ind w:left="720" w:hanging="360"/>
      </w:pPr>
      <w:r>
        <w:t xml:space="preserve">Workplace visits and taster days </w:t>
      </w:r>
    </w:p>
    <w:p w14:paraId="00D42168" w14:textId="77777777" w:rsidR="00AD2BD9" w:rsidRDefault="00000000">
      <w:pPr>
        <w:numPr>
          <w:ilvl w:val="0"/>
          <w:numId w:val="2"/>
        </w:numPr>
        <w:spacing w:after="263"/>
        <w:ind w:left="720" w:hanging="360"/>
      </w:pPr>
      <w:r>
        <w:t xml:space="preserve">Small group workshops and one-to-one sessions </w:t>
      </w:r>
    </w:p>
    <w:p w14:paraId="65124FD9" w14:textId="77777777" w:rsidR="00AD2BD9" w:rsidRDefault="00000000">
      <w:pPr>
        <w:spacing w:after="376"/>
        <w:ind w:left="-5"/>
      </w:pPr>
      <w:r>
        <w:t xml:space="preserve">The school will make available appropriate spaces, equipment, and facilities to support provider presentations. </w:t>
      </w:r>
    </w:p>
    <w:p w14:paraId="0A8E1319" w14:textId="77777777" w:rsidR="00AD2BD9" w:rsidRDefault="00000000">
      <w:pPr>
        <w:pStyle w:val="Heading1"/>
        <w:ind w:left="-5"/>
      </w:pPr>
      <w:r>
        <w:t xml:space="preserve">Requests for Access </w:t>
      </w:r>
    </w:p>
    <w:p w14:paraId="077F6E2B" w14:textId="77777777" w:rsidR="00AD2BD9" w:rsidRDefault="00000000">
      <w:pPr>
        <w:spacing w:after="258"/>
        <w:ind w:left="-5"/>
      </w:pPr>
      <w:r>
        <w:t xml:space="preserve">Education and training providers should contact: </w:t>
      </w:r>
    </w:p>
    <w:p w14:paraId="3EB2110F" w14:textId="2AD5734A" w:rsidR="00AD2BD9" w:rsidRDefault="00000000">
      <w:pPr>
        <w:spacing w:after="0" w:line="259" w:lineRule="auto"/>
        <w:ind w:left="-5"/>
      </w:pPr>
      <w:r>
        <w:rPr>
          <w:b/>
        </w:rPr>
        <w:t>Careers:</w:t>
      </w:r>
      <w:r>
        <w:t xml:space="preserve"> </w:t>
      </w:r>
      <w:r w:rsidR="00B00F42">
        <w:t>Joanna Eaves</w:t>
      </w:r>
      <w:r>
        <w:t xml:space="preserve"> </w:t>
      </w:r>
    </w:p>
    <w:p w14:paraId="50453115" w14:textId="5DA1B3AA" w:rsidR="00AD2BD9" w:rsidRDefault="00000000">
      <w:pPr>
        <w:ind w:left="-5"/>
      </w:pPr>
      <w:r>
        <w:rPr>
          <w:b/>
        </w:rPr>
        <w:t>Email:</w:t>
      </w:r>
      <w:r>
        <w:t xml:space="preserve"> </w:t>
      </w:r>
      <w:r w:rsidR="00B00F42">
        <w:t>Joanna.eaves@mckee</w:t>
      </w:r>
      <w:r>
        <w:t xml:space="preserve">.lancs.sch.uk </w:t>
      </w:r>
    </w:p>
    <w:p w14:paraId="0978DB28" w14:textId="27913357" w:rsidR="00AD2BD9" w:rsidRDefault="00000000">
      <w:pPr>
        <w:spacing w:after="264"/>
        <w:ind w:left="-5"/>
      </w:pPr>
      <w:r>
        <w:rPr>
          <w:b/>
        </w:rPr>
        <w:t>Telephone:</w:t>
      </w:r>
      <w:r>
        <w:t xml:space="preserve"> </w:t>
      </w:r>
      <w:r w:rsidR="00B00F42">
        <w:t>01253 893102</w:t>
      </w:r>
      <w:r>
        <w:t xml:space="preserve"> </w:t>
      </w:r>
    </w:p>
    <w:p w14:paraId="7C7C4FEA" w14:textId="77777777" w:rsidR="00AD2BD9" w:rsidRDefault="00000000">
      <w:pPr>
        <w:spacing w:after="375"/>
        <w:ind w:left="-5"/>
      </w:pPr>
      <w:r>
        <w:t xml:space="preserve">Requests will be considered in line with the school calendar and programme priorities. </w:t>
      </w:r>
    </w:p>
    <w:p w14:paraId="4812C1AA" w14:textId="77777777" w:rsidR="00AD2BD9" w:rsidRDefault="00000000">
      <w:pPr>
        <w:pStyle w:val="Heading1"/>
        <w:ind w:left="-5"/>
      </w:pPr>
      <w:r>
        <w:t xml:space="preserve">Policy Review </w:t>
      </w:r>
    </w:p>
    <w:p w14:paraId="129C61C4" w14:textId="77777777" w:rsidR="00AD2BD9" w:rsidRDefault="00000000">
      <w:pPr>
        <w:spacing w:after="258"/>
        <w:ind w:left="-5"/>
      </w:pPr>
      <w:r>
        <w:t xml:space="preserve">This statement will be reviewed annually and published on the school website. </w:t>
      </w:r>
    </w:p>
    <w:p w14:paraId="145F48DD" w14:textId="77777777" w:rsidR="00AD2BD9" w:rsidRDefault="00000000">
      <w:pPr>
        <w:spacing w:after="0" w:line="259" w:lineRule="auto"/>
        <w:ind w:left="-5"/>
      </w:pPr>
      <w:r>
        <w:rPr>
          <w:b/>
        </w:rPr>
        <w:t>Date of approval:</w:t>
      </w:r>
      <w:r>
        <w:t xml:space="preserve"> September 2025 </w:t>
      </w:r>
    </w:p>
    <w:p w14:paraId="267B03A7" w14:textId="77777777" w:rsidR="00AD2BD9" w:rsidRDefault="00000000">
      <w:pPr>
        <w:spacing w:after="254" w:line="259" w:lineRule="auto"/>
        <w:ind w:left="-5"/>
      </w:pPr>
      <w:r>
        <w:rPr>
          <w:b/>
        </w:rPr>
        <w:t>Next review date:</w:t>
      </w:r>
      <w:r>
        <w:t xml:space="preserve"> September 2026 </w:t>
      </w:r>
    </w:p>
    <w:p w14:paraId="5847EE71" w14:textId="77777777" w:rsidR="00AD2BD9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AD2BD9">
      <w:pgSz w:w="11904" w:h="16838"/>
      <w:pgMar w:top="568" w:right="1613" w:bottom="11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7108"/>
    <w:multiLevelType w:val="hybridMultilevel"/>
    <w:tmpl w:val="33C8C86C"/>
    <w:lvl w:ilvl="0" w:tplc="5E74022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06D0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9EB3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B429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008E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5661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6085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476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E879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4F70EB"/>
    <w:multiLevelType w:val="hybridMultilevel"/>
    <w:tmpl w:val="94CCBB60"/>
    <w:lvl w:ilvl="0" w:tplc="F07C8F1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105E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F81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225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50B7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FA0D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285C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063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40CD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4519381">
    <w:abstractNumId w:val="0"/>
  </w:num>
  <w:num w:numId="2" w16cid:durableId="102316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D9"/>
    <w:rsid w:val="000C5C93"/>
    <w:rsid w:val="001918A3"/>
    <w:rsid w:val="003060D3"/>
    <w:rsid w:val="00595900"/>
    <w:rsid w:val="00673824"/>
    <w:rsid w:val="00AD2BD9"/>
    <w:rsid w:val="00AF1BB8"/>
    <w:rsid w:val="00B00F42"/>
    <w:rsid w:val="00E4552C"/>
    <w:rsid w:val="00E5300A"/>
    <w:rsid w:val="00F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5F0AD"/>
  <w15:docId w15:val="{1A504621-44A0-4B04-9913-53599EF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1461</Characters>
  <Application>Microsoft Office Word</Application>
  <DocSecurity>0</DocSecurity>
  <Lines>12</Lines>
  <Paragraphs>3</Paragraphs>
  <ScaleCrop>false</ScaleCrop>
  <Company>The Coastal Collaborative Trust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Romain</dc:creator>
  <cp:keywords/>
  <cp:lastModifiedBy>Joanna Eaves</cp:lastModifiedBy>
  <cp:revision>4</cp:revision>
  <dcterms:created xsi:type="dcterms:W3CDTF">2026-04-22T10:21:00Z</dcterms:created>
  <dcterms:modified xsi:type="dcterms:W3CDTF">2026-04-22T10:23:00Z</dcterms:modified>
</cp:coreProperties>
</file>